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contextualSpacing/>
        <w:jc w:val="center"/>
        <w:rPr/>
      </w:pPr>
      <w:r>
        <w:rPr>
          <w:b/>
          <w:sz w:val="24"/>
          <w:szCs w:val="24"/>
        </w:rPr>
        <w:t>Неделя 9 Тема Поиск смысла жизни в практическом опыте: философский анализ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1. Проблема смысла и цели жизни в истории философии. </w:t>
      </w:r>
      <w:r>
        <w:rPr>
          <w:sz w:val="24"/>
          <w:szCs w:val="24"/>
        </w:rPr>
        <w:t>Ф</w:t>
      </w:r>
      <w:r>
        <w:rPr>
          <w:sz w:val="24"/>
          <w:szCs w:val="24"/>
        </w:rPr>
        <w:t xml:space="preserve">атализм, гедонизм, волюнтаризм, функционализм </w:t>
      </w:r>
      <w:r>
        <w:rPr>
          <w:sz w:val="24"/>
          <w:szCs w:val="24"/>
        </w:rPr>
        <w:t>и др</w:t>
      </w:r>
      <w:r>
        <w:rPr>
          <w:sz w:val="24"/>
          <w:szCs w:val="24"/>
        </w:rPr>
        <w:t>.</w:t>
      </w:r>
    </w:p>
    <w:p>
      <w:pPr>
        <w:pStyle w:val="Normal"/>
        <w:jc w:val="both"/>
        <w:rPr/>
      </w:pPr>
      <w:r>
        <w:rPr>
          <w:sz w:val="24"/>
          <w:szCs w:val="24"/>
        </w:rPr>
        <w:t xml:space="preserve">2. </w:t>
      </w:r>
      <w:r>
        <w:rPr>
          <w:sz w:val="24"/>
          <w:szCs w:val="24"/>
        </w:rPr>
        <w:t>Основные к</w:t>
      </w:r>
      <w:r>
        <w:rPr>
          <w:sz w:val="24"/>
          <w:szCs w:val="24"/>
        </w:rPr>
        <w:t>атегории человеческого бытия (</w:t>
      </w:r>
      <w:r>
        <w:rPr>
          <w:sz w:val="24"/>
          <w:szCs w:val="24"/>
        </w:rPr>
        <w:t xml:space="preserve">жизнь, </w:t>
      </w:r>
      <w:r>
        <w:rPr>
          <w:sz w:val="24"/>
          <w:szCs w:val="24"/>
        </w:rPr>
        <w:t xml:space="preserve">счастье, </w:t>
      </w:r>
      <w:r>
        <w:rPr>
          <w:sz w:val="24"/>
          <w:szCs w:val="24"/>
        </w:rPr>
        <w:t xml:space="preserve">труд, творчество, </w:t>
      </w:r>
      <w:r>
        <w:rPr>
          <w:sz w:val="24"/>
          <w:szCs w:val="24"/>
        </w:rPr>
        <w:t>вера, смерть).</w:t>
      </w:r>
    </w:p>
    <w:p>
      <w:pPr>
        <w:pStyle w:val="Normal"/>
        <w:jc w:val="both"/>
        <w:rPr/>
      </w:pPr>
      <w:r>
        <w:rPr>
          <w:sz w:val="24"/>
          <w:szCs w:val="24"/>
        </w:rPr>
        <w:t>3. Мистическое мировоззрение Ходжи Ахмета Яссави. Любовь как смыслообразующее начало в философии Абая.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4. Человек, его смертность и бессмертие. Осознание конечности как обретение смысла. Проблема бессмертия в мировоззрении Қор</w:t>
      </w:r>
      <w:r>
        <w:rPr>
          <w:sz w:val="24"/>
          <w:szCs w:val="24"/>
          <w:lang w:val="kk-KZ"/>
        </w:rPr>
        <w:t>қ</w:t>
      </w:r>
      <w:r>
        <w:rPr>
          <w:sz w:val="24"/>
          <w:szCs w:val="24"/>
        </w:rPr>
        <w:t>ыта.</w:t>
      </w:r>
    </w:p>
    <w:p>
      <w:pPr>
        <w:pStyle w:val="Normal"/>
        <w:jc w:val="both"/>
        <w:rPr>
          <w:sz w:val="24"/>
          <w:szCs w:val="24"/>
        </w:rPr>
      </w:pPr>
      <w:r>
        <w:rPr/>
      </w:r>
    </w:p>
    <w:p>
      <w:pPr>
        <w:pStyle w:val="Normal"/>
        <w:jc w:val="both"/>
        <w:rPr/>
      </w:pPr>
      <w:r>
        <w:rPr>
          <w:sz w:val="24"/>
          <w:szCs w:val="24"/>
        </w:rPr>
        <w:t>Основные понятия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>Человек, смысл жизни, счастье, любовь, вера, надежда, бессмертие, время, вечность, цель жизни, фатализм, гедонизм, волюнтаризм, функционализм, право на жизнь, право на смерть, свобода человека, отчуждение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>Литература основная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5. Джонстон Д. Краткая история философии/пер. Е.Е. Сухарева. - М.: Астрель, 2010. – </w:t>
      </w:r>
      <w:r>
        <w:rPr>
          <w:color w:val="3F3F3F"/>
          <w:sz w:val="24"/>
          <w:szCs w:val="24"/>
          <w:shd w:fill="FFFFFF" w:val="clear"/>
        </w:rPr>
        <w:t xml:space="preserve">236 </w:t>
      </w:r>
    </w:p>
    <w:p>
      <w:pPr>
        <w:pStyle w:val="Style21"/>
        <w:spacing w:before="0" w:after="0"/>
        <w:ind w:left="540" w:hanging="54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6.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7.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8.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9. Философия: учебник / А. В. Апполонов и др. – Москва: Изд-во МГУ, 2015. – 669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Философская антропология: Человек многомерный: Учебное пособие. Под ред. С.А.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Лебедева. – М.: ЮНИТИ-ДАНА, 2015. – 351 с. 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 Арлычев А.Н. Онтология и теория познания. М.: КД Либроком, 2016. – 224 с.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Миронов В.В. Философия. Учебник. – М.: Изд-во «Проспект», 2016. – 289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Миронов В.В., Иванов А.В. Онтология и теория познания. – М.: Гардарика, 2005. – 447 с. </w:t>
      </w:r>
    </w:p>
    <w:p>
      <w:pPr>
        <w:pStyle w:val="Normal"/>
        <w:jc w:val="both"/>
        <w:rPr/>
      </w:pPr>
      <w:r>
        <w:rPr>
          <w:color w:val="000000"/>
          <w:sz w:val="24"/>
          <w:szCs w:val="24"/>
        </w:rPr>
        <w:t xml:space="preserve">5.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Нурманбетова Д.Н. Курс философии: учеб. пособие. Астана: Мастер По, 2012. - 424 с. 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Онтология и теория познания в 2-х т. Т.1 Основы теории познания. Ред. Б.И. Липский. – М.: Юрайт, 2018. – 344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Очерки по истории марксизма. Антология. – М.: Либроком, 2011. – 336 с.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9. Проблема человека в западной философии. – М.: Прогресс, 1988. – 552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Хрестоматия по философии [Текст]: учебное пособие. – Сост. П.В. Алексеев. – 3-е изд. М.: Изд-во «Проспект», 2007. – 576 с. </w:t>
      </w:r>
      <w:bookmarkStart w:id="0" w:name="_GoBack"/>
      <w:bookmarkEnd w:id="0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859c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e859ca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e859ca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e859ca"/>
    <w:rPr>
      <w:color w:val="0000FF"/>
      <w:u w:val="single"/>
    </w:rPr>
  </w:style>
  <w:style w:type="character" w:styleId="ListLabel1">
    <w:name w:val="ListLabel 1"/>
    <w:qFormat/>
    <w:rPr>
      <w:sz w:val="24"/>
      <w:szCs w:val="24"/>
      <w:shd w:fill="FFFFFF" w:val="clear"/>
    </w:rPr>
  </w:style>
  <w:style w:type="character" w:styleId="ListLabel2">
    <w:name w:val="ListLabel 2"/>
    <w:qFormat/>
    <w:rPr>
      <w:bCs/>
      <w:sz w:val="24"/>
      <w:szCs w:val="24"/>
      <w:highlight w:val="white"/>
    </w:rPr>
  </w:style>
  <w:style w:type="character" w:styleId="ListLabel3">
    <w:name w:val="ListLabel 3"/>
    <w:qFormat/>
    <w:rPr>
      <w:bCs/>
      <w:sz w:val="24"/>
      <w:szCs w:val="24"/>
      <w:highlight w:val="white"/>
    </w:rPr>
  </w:style>
  <w:style w:type="character" w:styleId="ListLabel4">
    <w:name w:val="ListLabel 4"/>
    <w:qFormat/>
    <w:rPr>
      <w:bCs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e859ca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e859c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LibreOffice/6.0.7.3$Linux_X86_64 LibreOffice_project/00m0$Build-3</Application>
  <Pages>1</Pages>
  <Words>386</Words>
  <Characters>2266</Characters>
  <CharactersWithSpaces>2674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2019-09-26T11:51:00Z</dcterms:created>
  <dc:creator>Бахытгуль</dc:creator>
  <dc:description/>
  <dc:language>ru-RU</dc:language>
  <cp:lastModifiedBy/>
  <dcterms:modified xsi:type="dcterms:W3CDTF">2021-01-22T17:55:58Z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